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CBF" w:rsidRPr="002A1757" w:rsidRDefault="00D07CBF" w:rsidP="00D07CBF">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sidRPr="00441AD1">
        <w:rPr>
          <w:rFonts w:ascii="Times" w:hAnsi="Times" w:cs="Times"/>
          <w:color w:val="000000"/>
        </w:rPr>
        <w:t xml:space="preserve">What is the bullwhip effect, and how does it relate to lack of coordination in a supply chain? </w:t>
      </w:r>
      <w:r w:rsidRPr="00441AD1">
        <w:rPr>
          <w:rFonts w:ascii="MS Mincho" w:eastAsia="MS Mincho" w:hAnsi="MS Mincho" w:cs="MS Mincho"/>
          <w:color w:val="000000"/>
        </w:rPr>
        <w:t> </w:t>
      </w:r>
    </w:p>
    <w:p w:rsidR="002A1757" w:rsidRDefault="00FD515A" w:rsidP="00FD515A">
      <w:pPr>
        <w:widowControl w:val="0"/>
        <w:tabs>
          <w:tab w:val="left" w:pos="220"/>
          <w:tab w:val="left" w:pos="720"/>
        </w:tabs>
        <w:autoSpaceDE w:val="0"/>
        <w:autoSpaceDN w:val="0"/>
        <w:adjustRightInd w:val="0"/>
        <w:spacing w:after="240" w:line="480" w:lineRule="auto"/>
        <w:ind w:left="720"/>
        <w:rPr>
          <w:rFonts w:ascii="Times New Roman" w:eastAsia="MS Mincho" w:hAnsi="Times New Roman" w:cs="Times New Roman"/>
          <w:color w:val="000000"/>
        </w:rPr>
      </w:pPr>
      <w:r>
        <w:rPr>
          <w:rFonts w:ascii="Times New Roman" w:eastAsia="MS Mincho" w:hAnsi="Times New Roman" w:cs="Times New Roman"/>
          <w:color w:val="000000"/>
        </w:rPr>
        <w:tab/>
      </w:r>
      <w:r w:rsidR="002A1757" w:rsidRPr="002A1757">
        <w:rPr>
          <w:rFonts w:ascii="Times New Roman" w:eastAsia="MS Mincho" w:hAnsi="Times New Roman" w:cs="Times New Roman"/>
          <w:color w:val="000000"/>
        </w:rPr>
        <w:t>Bullwhip</w:t>
      </w:r>
      <w:r w:rsidR="002A1757">
        <w:rPr>
          <w:rFonts w:ascii="Times New Roman" w:eastAsia="MS Mincho" w:hAnsi="Times New Roman" w:cs="Times New Roman"/>
          <w:color w:val="000000"/>
        </w:rPr>
        <w:t xml:space="preserve"> effect refers to provision avenues which predict productivity supply network ineffectiveness. More so, the term may refer to progressing shifts in the record in reaction to changes in the consumer’s anxiety </w:t>
      </w:r>
      <w:r w:rsidR="00F85267">
        <w:rPr>
          <w:rFonts w:ascii="Times New Roman" w:eastAsia="MS Mincho" w:hAnsi="Times New Roman" w:cs="Times New Roman"/>
          <w:color w:val="000000"/>
        </w:rPr>
        <w:t>as one ascends the supply chain. The effect relates to lack of coordination in the supply chain in that suppliers trends do not coincide with customers’ consuming patterns.</w:t>
      </w:r>
    </w:p>
    <w:p w:rsidR="00F85267" w:rsidRPr="002A1757" w:rsidRDefault="00FD515A" w:rsidP="00FD515A">
      <w:pPr>
        <w:widowControl w:val="0"/>
        <w:tabs>
          <w:tab w:val="left" w:pos="220"/>
          <w:tab w:val="left" w:pos="720"/>
        </w:tabs>
        <w:autoSpaceDE w:val="0"/>
        <w:autoSpaceDN w:val="0"/>
        <w:adjustRightInd w:val="0"/>
        <w:spacing w:after="240" w:line="480" w:lineRule="auto"/>
        <w:ind w:left="720"/>
        <w:rPr>
          <w:rFonts w:ascii="Times New Roman" w:hAnsi="Times New Roman" w:cs="Times New Roman"/>
          <w:color w:val="000000"/>
        </w:rPr>
      </w:pPr>
      <w:r>
        <w:rPr>
          <w:rFonts w:ascii="Times New Roman" w:eastAsia="MS Mincho" w:hAnsi="Times New Roman" w:cs="Times New Roman"/>
          <w:color w:val="000000"/>
        </w:rPr>
        <w:tab/>
      </w:r>
      <w:r w:rsidR="00F85267">
        <w:rPr>
          <w:rFonts w:ascii="Times New Roman" w:eastAsia="MS Mincho" w:hAnsi="Times New Roman" w:cs="Times New Roman"/>
          <w:color w:val="000000"/>
        </w:rPr>
        <w:t xml:space="preserve">Supply chain begins from distribution of raw materials to manufactures who convert them to finished goods. Correspondingly, retailers access those finished products and supply them to consumers. In the presence of bullwhip effect, a network of suppliers may suffer due to drastic changes in the consumers’ demands. </w:t>
      </w:r>
      <w:r w:rsidR="00965AD4">
        <w:rPr>
          <w:rFonts w:ascii="Times New Roman" w:eastAsia="MS Mincho" w:hAnsi="Times New Roman" w:cs="Times New Roman"/>
          <w:color w:val="000000"/>
        </w:rPr>
        <w:t>Sometimes the bullwhip effect may be attributed to lack of proper prediction by suppliers.</w:t>
      </w:r>
    </w:p>
    <w:p w:rsidR="002A2BDD" w:rsidRDefault="00285D45"/>
    <w:p w:rsidR="00D07CBF" w:rsidRDefault="00D07CBF"/>
    <w:p w:rsidR="00D07CBF" w:rsidRDefault="00D07CBF"/>
    <w:p w:rsidR="00D07CBF" w:rsidRDefault="00D07CBF"/>
    <w:p w:rsidR="00D07CBF" w:rsidRDefault="00D07CBF" w:rsidP="00D07CBF">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6- How do trade promotions and price fluctuations affect coordination in a supply chain? What pricing and promotion policies can facilitate coordination? </w:t>
      </w:r>
    </w:p>
    <w:p w:rsidR="00965AD4" w:rsidRDefault="00965AD4" w:rsidP="00FD515A">
      <w:pPr>
        <w:widowControl w:val="0"/>
        <w:autoSpaceDE w:val="0"/>
        <w:autoSpaceDN w:val="0"/>
        <w:adjustRightInd w:val="0"/>
        <w:spacing w:after="240" w:line="480" w:lineRule="auto"/>
        <w:ind w:firstLine="720"/>
        <w:rPr>
          <w:rFonts w:ascii="Times" w:hAnsi="Times" w:cs="Times"/>
          <w:color w:val="000000"/>
        </w:rPr>
      </w:pPr>
      <w:r>
        <w:rPr>
          <w:rFonts w:ascii="Times" w:hAnsi="Times" w:cs="Times"/>
          <w:color w:val="000000"/>
        </w:rPr>
        <w:t xml:space="preserve">Trade promotion impacts consuming or purchasing patterns in a positive way. For instance, if traders offer discounts on their finished goods, customers respond by increasing their demand. As a result, the supply chain may grumble due to inadequacy of the products. </w:t>
      </w:r>
      <w:r w:rsidR="00D015F7">
        <w:rPr>
          <w:rFonts w:ascii="Times" w:hAnsi="Times" w:cs="Times"/>
          <w:color w:val="000000"/>
        </w:rPr>
        <w:t>The stumbling effect may be associated with lack of coordination between main suppliers and retailers who deal with consumers at the lower end</w:t>
      </w:r>
    </w:p>
    <w:p w:rsidR="00D07CBF" w:rsidRPr="00A64F1F" w:rsidRDefault="00D015F7" w:rsidP="00FD515A">
      <w:pPr>
        <w:spacing w:line="480" w:lineRule="auto"/>
        <w:ind w:firstLine="720"/>
        <w:rPr>
          <w:rFonts w:ascii="Times New Roman" w:hAnsi="Times New Roman" w:cs="Times New Roman"/>
        </w:rPr>
      </w:pPr>
      <w:r w:rsidRPr="00A64F1F">
        <w:rPr>
          <w:rFonts w:ascii="Times New Roman" w:hAnsi="Times New Roman" w:cs="Times New Roman"/>
        </w:rPr>
        <w:t xml:space="preserve">Equally important, price fluctuations leads to lack of uniformity due to abrupt increment in the consumers’ demand. Likewise, constant shifts in prices impacts the requesting channels of the retailers and the suppliers hence the coordination. However, partnership and trust between </w:t>
      </w:r>
      <w:r w:rsidRPr="00A64F1F">
        <w:rPr>
          <w:rFonts w:ascii="Times New Roman" w:hAnsi="Times New Roman" w:cs="Times New Roman"/>
        </w:rPr>
        <w:lastRenderedPageBreak/>
        <w:t xml:space="preserve">the suppliers may act as </w:t>
      </w:r>
      <w:r w:rsidR="00A64F1F" w:rsidRPr="00A64F1F">
        <w:rPr>
          <w:rFonts w:ascii="Times New Roman" w:hAnsi="Times New Roman" w:cs="Times New Roman"/>
        </w:rPr>
        <w:t xml:space="preserve">pricing and promotion policies to facilitate coordination. Partnership enables the stakeholders to share information on the market and respond in unison </w:t>
      </w:r>
    </w:p>
    <w:p w:rsidR="00D07CBF" w:rsidRDefault="00D07CBF" w:rsidP="00FD515A">
      <w:pPr>
        <w:widowControl w:val="0"/>
        <w:autoSpaceDE w:val="0"/>
        <w:autoSpaceDN w:val="0"/>
        <w:adjustRightInd w:val="0"/>
        <w:spacing w:after="240" w:line="480" w:lineRule="auto"/>
        <w:rPr>
          <w:rFonts w:ascii="Times" w:hAnsi="Times" w:cs="Times"/>
          <w:color w:val="000000"/>
        </w:rPr>
      </w:pPr>
    </w:p>
    <w:p w:rsidR="00E8397D" w:rsidRDefault="00E8397D" w:rsidP="00FD515A">
      <w:pPr>
        <w:widowControl w:val="0"/>
        <w:autoSpaceDE w:val="0"/>
        <w:autoSpaceDN w:val="0"/>
        <w:adjustRightInd w:val="0"/>
        <w:spacing w:after="240" w:line="480" w:lineRule="auto"/>
        <w:rPr>
          <w:rFonts w:ascii="Times" w:hAnsi="Times" w:cs="Times"/>
          <w:color w:val="000000"/>
        </w:rPr>
      </w:pPr>
    </w:p>
    <w:p w:rsidR="00E8397D" w:rsidRDefault="00E8397D" w:rsidP="00E8397D">
      <w:r>
        <w:rPr>
          <w:rFonts w:ascii="Times" w:hAnsi="Times" w:cs="Times"/>
          <w:color w:val="000000"/>
        </w:rPr>
        <w:t>8-</w:t>
      </w:r>
      <w:r w:rsidRPr="00E8397D">
        <w:t xml:space="preserve"> </w:t>
      </w:r>
      <w:r>
        <w:t>Why do manufacturers such as Kraft and Sara Lee offer trade promotions? What impact do trade promotions have on the supply chain? How should trade promotions be structured to maximize their impact while minimizing the additional cost they impose on the supply chain?</w:t>
      </w:r>
    </w:p>
    <w:p w:rsidR="00A64F1F" w:rsidRDefault="00A64F1F" w:rsidP="00E8397D"/>
    <w:p w:rsidR="00BA383F" w:rsidRDefault="00A64F1F" w:rsidP="00FD515A">
      <w:pPr>
        <w:widowControl w:val="0"/>
        <w:autoSpaceDE w:val="0"/>
        <w:autoSpaceDN w:val="0"/>
        <w:adjustRightInd w:val="0"/>
        <w:spacing w:after="240" w:line="480" w:lineRule="auto"/>
        <w:ind w:firstLine="720"/>
        <w:rPr>
          <w:rFonts w:ascii="Times" w:hAnsi="Times" w:cs="Times"/>
          <w:color w:val="000000"/>
        </w:rPr>
      </w:pPr>
      <w:r>
        <w:rPr>
          <w:rFonts w:ascii="Times" w:hAnsi="Times" w:cs="Times"/>
          <w:color w:val="000000"/>
        </w:rPr>
        <w:t xml:space="preserve"> Manufacture</w:t>
      </w:r>
      <w:r w:rsidR="00FD515A">
        <w:rPr>
          <w:rFonts w:ascii="Times" w:hAnsi="Times" w:cs="Times"/>
          <w:color w:val="000000"/>
        </w:rPr>
        <w:t>s</w:t>
      </w:r>
      <w:r>
        <w:rPr>
          <w:rFonts w:ascii="Times" w:hAnsi="Times" w:cs="Times"/>
          <w:color w:val="000000"/>
        </w:rPr>
        <w:t xml:space="preserve">, </w:t>
      </w:r>
      <w:r w:rsidR="00FD515A">
        <w:rPr>
          <w:rFonts w:ascii="Times" w:hAnsi="Times" w:cs="Times"/>
          <w:color w:val="000000"/>
        </w:rPr>
        <w:t>like</w:t>
      </w:r>
      <w:r>
        <w:rPr>
          <w:rFonts w:ascii="Times" w:hAnsi="Times" w:cs="Times"/>
          <w:color w:val="000000"/>
        </w:rPr>
        <w:t xml:space="preserve"> Kraft and Sara offer trade promotion to</w:t>
      </w:r>
      <w:r w:rsidR="00BA383F">
        <w:rPr>
          <w:rFonts w:ascii="Times" w:hAnsi="Times" w:cs="Times"/>
          <w:color w:val="000000"/>
        </w:rPr>
        <w:t xml:space="preserve"> influence the purchasing behavior of the consumers to meet the manufactures objectives. Some of the expected objectives to be achieved include increase in sales, change of the inventory from manufactures to retailers and protection against competition. </w:t>
      </w:r>
      <w:r>
        <w:rPr>
          <w:rFonts w:ascii="Times" w:hAnsi="Times" w:cs="Times"/>
          <w:color w:val="000000"/>
        </w:rPr>
        <w:t xml:space="preserve"> Consumers indicate forward buying of commodities if</w:t>
      </w:r>
      <w:r w:rsidR="00BA383F">
        <w:rPr>
          <w:rFonts w:ascii="Times" w:hAnsi="Times" w:cs="Times"/>
          <w:color w:val="000000"/>
        </w:rPr>
        <w:t xml:space="preserve"> trade promotion is extended to them</w:t>
      </w:r>
      <w:r>
        <w:rPr>
          <w:rFonts w:ascii="Times" w:hAnsi="Times" w:cs="Times"/>
          <w:color w:val="000000"/>
        </w:rPr>
        <w:t xml:space="preserve">. </w:t>
      </w:r>
      <w:r w:rsidR="00834BB8">
        <w:rPr>
          <w:rFonts w:ascii="Times" w:hAnsi="Times" w:cs="Times"/>
          <w:color w:val="000000"/>
        </w:rPr>
        <w:t>As a result, the entire supply chain is affected in terms of sales</w:t>
      </w:r>
    </w:p>
    <w:p w:rsidR="00921860" w:rsidRDefault="00B65DBB" w:rsidP="00921860">
      <w:pPr>
        <w:spacing w:line="480" w:lineRule="auto"/>
        <w:rPr>
          <w:rFonts w:ascii="Times New Roman" w:hAnsi="Times New Roman" w:cs="Times New Roman"/>
        </w:rPr>
      </w:pPr>
      <w:r>
        <w:rPr>
          <w:rFonts w:ascii="Times New Roman" w:hAnsi="Times New Roman" w:cs="Times New Roman"/>
          <w:color w:val="000000"/>
        </w:rPr>
        <w:t>Trade promotion should depict a structure in which the retailer’s ultimate reaction benefits the entire supply chain. For instance, retailers should limit their forward purchasing and dedicate more of the discount to end customers. Trade promotion may give sufficient incentive to the buyer to influence forward buying if the manufacturer accumulates extra inventory thus shifting the inventories to required levels</w:t>
      </w:r>
    </w:p>
    <w:p w:rsidR="00441AD1" w:rsidRPr="00FD515A" w:rsidRDefault="00441AD1" w:rsidP="00FD515A">
      <w:pPr>
        <w:widowControl w:val="0"/>
        <w:autoSpaceDE w:val="0"/>
        <w:autoSpaceDN w:val="0"/>
        <w:adjustRightInd w:val="0"/>
        <w:spacing w:after="240" w:line="480" w:lineRule="auto"/>
        <w:rPr>
          <w:rFonts w:ascii="Times New Roman" w:hAnsi="Times New Roman" w:cs="Times New Roman"/>
          <w:color w:val="000000"/>
        </w:rPr>
      </w:pPr>
    </w:p>
    <w:p w:rsidR="00441AD1" w:rsidRDefault="00441AD1" w:rsidP="00D07CBF">
      <w:pPr>
        <w:widowControl w:val="0"/>
        <w:autoSpaceDE w:val="0"/>
        <w:autoSpaceDN w:val="0"/>
        <w:adjustRightInd w:val="0"/>
        <w:spacing w:after="240" w:line="280" w:lineRule="atLeast"/>
        <w:rPr>
          <w:rFonts w:ascii="Times" w:hAnsi="Times" w:cs="Times"/>
          <w:color w:val="000000"/>
        </w:rPr>
      </w:pPr>
    </w:p>
    <w:p w:rsidR="00441AD1" w:rsidRDefault="00441AD1" w:rsidP="00D07CBF">
      <w:pPr>
        <w:widowControl w:val="0"/>
        <w:autoSpaceDE w:val="0"/>
        <w:autoSpaceDN w:val="0"/>
        <w:adjustRightInd w:val="0"/>
        <w:spacing w:after="240" w:line="280" w:lineRule="atLeast"/>
        <w:rPr>
          <w:rFonts w:ascii="Times" w:hAnsi="Times" w:cs="Times"/>
          <w:color w:val="000000"/>
        </w:rPr>
      </w:pPr>
      <w:bookmarkStart w:id="0" w:name="_GoBack"/>
    </w:p>
    <w:p w:rsidR="00441AD1" w:rsidRPr="00930E6A" w:rsidRDefault="00441AD1" w:rsidP="00930E6A">
      <w:pPr>
        <w:widowControl w:val="0"/>
        <w:autoSpaceDE w:val="0"/>
        <w:autoSpaceDN w:val="0"/>
        <w:adjustRightInd w:val="0"/>
        <w:spacing w:after="240" w:line="280" w:lineRule="atLeast"/>
        <w:jc w:val="both"/>
        <w:rPr>
          <w:rFonts w:ascii="Times" w:hAnsi="Times" w:cs="Times"/>
          <w:b/>
          <w:bCs/>
          <w:color w:val="000000"/>
        </w:rPr>
      </w:pPr>
      <w:r w:rsidRPr="00930E6A">
        <w:rPr>
          <w:rFonts w:ascii="Times" w:hAnsi="Times" w:cs="Times"/>
          <w:b/>
          <w:bCs/>
          <w:color w:val="000000"/>
          <w:sz w:val="28"/>
          <w:szCs w:val="28"/>
        </w:rPr>
        <w:t xml:space="preserve"> It is a supply chain course, please answer these questions without copying the answers from the internet. </w:t>
      </w:r>
      <w:r w:rsidR="00DD7F4B" w:rsidRPr="00930E6A">
        <w:rPr>
          <w:rFonts w:ascii="Times" w:hAnsi="Times" w:cs="Times"/>
          <w:b/>
          <w:bCs/>
          <w:color w:val="000000"/>
          <w:sz w:val="28"/>
          <w:szCs w:val="28"/>
        </w:rPr>
        <w:t>Every question supposed to have to paragraph 60 words related to the subject.</w:t>
      </w:r>
      <w:r w:rsidR="00DD7F4B" w:rsidRPr="00930E6A">
        <w:rPr>
          <w:rFonts w:ascii="Times" w:hAnsi="Times" w:cs="Times"/>
          <w:b/>
          <w:bCs/>
          <w:color w:val="000000"/>
        </w:rPr>
        <w:t xml:space="preserve"> </w:t>
      </w:r>
      <w:bookmarkEnd w:id="0"/>
    </w:p>
    <w:sectPr w:rsidR="00441AD1" w:rsidRPr="00930E6A" w:rsidSect="00593E54">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9EC4784"/>
    <w:multiLevelType w:val="multilevel"/>
    <w:tmpl w:val="9CF29A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6DE5588"/>
    <w:multiLevelType w:val="hybridMultilevel"/>
    <w:tmpl w:val="0144EA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F393A09"/>
    <w:multiLevelType w:val="multilevel"/>
    <w:tmpl w:val="6C7C5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07CBF"/>
    <w:rsid w:val="00046CED"/>
    <w:rsid w:val="001569D0"/>
    <w:rsid w:val="00285D45"/>
    <w:rsid w:val="002A1757"/>
    <w:rsid w:val="00441AD1"/>
    <w:rsid w:val="00834BB8"/>
    <w:rsid w:val="008F2FCA"/>
    <w:rsid w:val="00921860"/>
    <w:rsid w:val="00930E6A"/>
    <w:rsid w:val="00965AD4"/>
    <w:rsid w:val="00A45214"/>
    <w:rsid w:val="00A64F1F"/>
    <w:rsid w:val="00B27097"/>
    <w:rsid w:val="00B65DBB"/>
    <w:rsid w:val="00B77392"/>
    <w:rsid w:val="00BA383F"/>
    <w:rsid w:val="00C40396"/>
    <w:rsid w:val="00D015F7"/>
    <w:rsid w:val="00D07CBF"/>
    <w:rsid w:val="00D61C2E"/>
    <w:rsid w:val="00DD7F4B"/>
    <w:rsid w:val="00E07563"/>
    <w:rsid w:val="00E8397D"/>
    <w:rsid w:val="00F85267"/>
    <w:rsid w:val="00FD5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2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2868146">
      <w:bodyDiv w:val="1"/>
      <w:marLeft w:val="0"/>
      <w:marRight w:val="0"/>
      <w:marTop w:val="0"/>
      <w:marBottom w:val="0"/>
      <w:divBdr>
        <w:top w:val="none" w:sz="0" w:space="0" w:color="auto"/>
        <w:left w:val="none" w:sz="0" w:space="0" w:color="auto"/>
        <w:bottom w:val="none" w:sz="0" w:space="0" w:color="auto"/>
        <w:right w:val="none" w:sz="0" w:space="0" w:color="auto"/>
      </w:divBdr>
    </w:div>
    <w:div w:id="955216552">
      <w:bodyDiv w:val="1"/>
      <w:marLeft w:val="0"/>
      <w:marRight w:val="0"/>
      <w:marTop w:val="0"/>
      <w:marBottom w:val="0"/>
      <w:divBdr>
        <w:top w:val="none" w:sz="0" w:space="0" w:color="auto"/>
        <w:left w:val="none" w:sz="0" w:space="0" w:color="auto"/>
        <w:bottom w:val="none" w:sz="0" w:space="0" w:color="auto"/>
        <w:right w:val="none" w:sz="0" w:space="0" w:color="auto"/>
      </w:divBdr>
    </w:div>
    <w:div w:id="21227993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FF5DE7-CC4E-477E-AC80-18C67C816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honey</cp:lastModifiedBy>
  <cp:revision>2</cp:revision>
  <dcterms:created xsi:type="dcterms:W3CDTF">2017-10-26T09:55:00Z</dcterms:created>
  <dcterms:modified xsi:type="dcterms:W3CDTF">2017-10-26T09:55:00Z</dcterms:modified>
</cp:coreProperties>
</file>